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49" w:rsidRPr="001E558B" w:rsidRDefault="00FD2F43" w:rsidP="001E55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</w:t>
      </w:r>
      <w:r w:rsidR="00D04760" w:rsidRPr="001E55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558B" w:rsidRPr="001E558B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И.Э.Бабель</w:t>
      </w:r>
      <w:proofErr w:type="spellEnd"/>
      <w:r w:rsidR="001E558B" w:rsidRPr="001E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Проблематика и особенности поэтики прозы Бабеля. Сочетание трагического и комического, прекрасного и </w:t>
      </w:r>
      <w:r w:rsidR="001E558B" w:rsidRPr="001E5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безобразного в рассказах Бабеля</w:t>
      </w:r>
      <w:r w:rsidR="00C16449" w:rsidRPr="001E558B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221A" w:rsidRPr="00DD221A" w:rsidRDefault="009B4290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Изучите 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D221A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данный ниже 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теоретический материал 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жизни и творчестве </w:t>
      </w:r>
      <w:proofErr w:type="spellStart"/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И.Э.Бабеля</w:t>
      </w:r>
      <w:proofErr w:type="spellEnd"/>
      <w:r w:rsidR="00DD221A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более подробно 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учебнику л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итературы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стр.:245-251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01841" w:rsidRPr="00DD22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DD221A" w:rsidRDefault="00DD221A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841" w:rsidRPr="00DD221A" w:rsidRDefault="00DD221A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Биография </w:t>
      </w:r>
      <w:r w:rsidR="00B16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И.Э.</w:t>
      </w:r>
      <w:r w:rsidR="00B16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Бабеля (1894-1940)</w:t>
      </w:r>
    </w:p>
    <w:p w:rsidR="00001841" w:rsidRPr="00001841" w:rsidRDefault="00001841" w:rsidP="00001841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8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D30404" wp14:editId="004E087D">
            <wp:extent cx="1905000" cy="2495550"/>
            <wp:effectExtent l="0" t="0" r="0" b="0"/>
            <wp:docPr id="1" name="Рисунок 1" descr="Краткая биография Исаака Баб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ткая биография Исаака Баб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Исаак Эммануилович Бабель (</w:t>
      </w:r>
      <w:proofErr w:type="spellStart"/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Бобель</w:t>
      </w:r>
      <w:proofErr w:type="spellEnd"/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русский писатель и драматург XX века. Родился 30 июня (12 июля) 1894 года в Одессе в семье еврейского торговца. Через год семья переехала в Николаев, где Исаак жил до 11 лет. В 1904 году он поступил на обучение в Николаевское коммерческое училище. Помимо учебной программы частным образом изучал Библию, Талмуд и древнееврейский язык. Он в совершенстве владел не только идишем, но и русским, французским языками. Одно из первых произведений Бабель написал на французском языке, но оно не сохранилось. Уехав из Николаева, он учился в Одесском училище, а затем в Киевском.</w:t>
      </w:r>
    </w:p>
    <w:p w:rsidR="00001841" w:rsidRPr="00001841" w:rsidRDefault="00001841" w:rsidP="00001841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1916 году Бабель уехал в Петроград. Там ему удалось поступить на юридический факультет местного института. Вскоре он познакомился с А. М. Горьким, который опубликовал два рассказа юного писателя в журнале «Летопись». Отслужив несколько месяцев на румынском фронте, Исаак снова вернулся в Петроград, где работал переводчиком в иностранном отделе ЧК. Все свои наблюдения в то время он записывал в «Конармейский дневник» (1920). Позже он работал выпускающим редактором и репортером </w:t>
      </w:r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Одессе. В 1920 году в одесском журнале «Лава» появился его цикл «На поле чести». Через год он опубликовал рассказ «Король», который свидетельствовал о его творческой зрелости.</w:t>
      </w:r>
    </w:p>
    <w:p w:rsidR="00001841" w:rsidRPr="00001841" w:rsidRDefault="00001841" w:rsidP="00001841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плодотворными для писателя стали 1920-1930-е годы. Именно тогда появился цикл рассказов «Конармия» (1926) в которых повествовалось о жестоком нраве красноармейцев. Наиболее запоминающимся в рассказах был персонаж </w:t>
      </w:r>
      <w:proofErr w:type="spellStart"/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Беня</w:t>
      </w:r>
      <w:proofErr w:type="spellEnd"/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Крик – прототип легендарного Мишки </w:t>
      </w:r>
      <w:proofErr w:type="spellStart"/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Япончика</w:t>
      </w:r>
      <w:proofErr w:type="spellEnd"/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Другим популярным произведением стала пьеса «Закат» (1928), которую не раз ставили русские и украинские театры. В 1930-х годах Бабель написал несколько сценариев в сотрудничестве с Сергеем </w:t>
      </w:r>
      <w:proofErr w:type="spellStart"/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Эйзенштеном</w:t>
      </w:r>
      <w:proofErr w:type="spellEnd"/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Несколько лет он жил за границей, во Франции, Бельгии, Италии. В мае 1939 года писателя арестовали за антисоветскую деятельность. 27 января 1940 года И. Э. Бабель был расстрелян.</w:t>
      </w:r>
    </w:p>
    <w:p w:rsidR="00C16449" w:rsidRDefault="00F963F5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2.</w:t>
      </w:r>
      <w:r w:rsidR="00C16449">
        <w:rPr>
          <w:rFonts w:ascii="Times New Roman" w:hAnsi="Times New Roman" w:cs="Times New Roman"/>
          <w:sz w:val="28"/>
          <w:szCs w:val="28"/>
        </w:rPr>
        <w:t>Прочитайте</w:t>
      </w:r>
      <w:r w:rsidR="00B16DC2">
        <w:rPr>
          <w:rFonts w:ascii="Times New Roman" w:hAnsi="Times New Roman" w:cs="Times New Roman"/>
          <w:sz w:val="28"/>
          <w:szCs w:val="28"/>
        </w:rPr>
        <w:t xml:space="preserve"> один из рассказов И.Э. Бабеля</w:t>
      </w:r>
      <w:r w:rsidR="00C16449">
        <w:rPr>
          <w:rFonts w:ascii="Times New Roman" w:hAnsi="Times New Roman" w:cs="Times New Roman"/>
          <w:sz w:val="28"/>
          <w:szCs w:val="28"/>
        </w:rPr>
        <w:t xml:space="preserve"> </w:t>
      </w:r>
      <w:r w:rsidR="00B16DC2">
        <w:rPr>
          <w:rFonts w:ascii="Times New Roman" w:hAnsi="Times New Roman" w:cs="Times New Roman"/>
          <w:sz w:val="28"/>
          <w:szCs w:val="28"/>
        </w:rPr>
        <w:t>(на выбор).</w:t>
      </w:r>
    </w:p>
    <w:p w:rsidR="0097575F" w:rsidRDefault="00C1644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3.</w:t>
      </w:r>
      <w:r w:rsidR="009B4290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765FA4">
        <w:rPr>
          <w:rFonts w:ascii="Times New Roman" w:hAnsi="Times New Roman" w:cs="Times New Roman"/>
          <w:sz w:val="28"/>
          <w:szCs w:val="28"/>
        </w:rPr>
        <w:t xml:space="preserve"> практическое задание по теме</w:t>
      </w:r>
      <w:r w:rsidR="0056638F">
        <w:rPr>
          <w:rFonts w:ascii="Times New Roman" w:hAnsi="Times New Roman" w:cs="Times New Roman"/>
          <w:sz w:val="28"/>
          <w:szCs w:val="28"/>
        </w:rPr>
        <w:t xml:space="preserve"> (можно в тетради по литературе, которая при выходе на учебу будет сдана на проверку):</w:t>
      </w:r>
    </w:p>
    <w:p w:rsidR="009B4290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90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4290" w:rsidRDefault="009B4290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90">
        <w:rPr>
          <w:rFonts w:ascii="Times New Roman" w:hAnsi="Times New Roman" w:cs="Times New Roman"/>
          <w:sz w:val="28"/>
          <w:szCs w:val="28"/>
        </w:rPr>
        <w:t xml:space="preserve">Составьте таблицу </w:t>
      </w:r>
      <w:r w:rsidRPr="009B4290">
        <w:rPr>
          <w:rFonts w:ascii="Times New Roman" w:hAnsi="Times New Roman" w:cs="Times New Roman"/>
          <w:b/>
          <w:sz w:val="28"/>
          <w:szCs w:val="28"/>
        </w:rPr>
        <w:t xml:space="preserve">«Хроника </w:t>
      </w:r>
      <w:r w:rsidR="001E558B">
        <w:rPr>
          <w:rFonts w:ascii="Times New Roman" w:hAnsi="Times New Roman" w:cs="Times New Roman"/>
          <w:b/>
          <w:sz w:val="28"/>
          <w:szCs w:val="28"/>
        </w:rPr>
        <w:t>жизни и творчества И.Э.</w:t>
      </w:r>
      <w:r w:rsidR="00B16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58B">
        <w:rPr>
          <w:rFonts w:ascii="Times New Roman" w:hAnsi="Times New Roman" w:cs="Times New Roman"/>
          <w:b/>
          <w:sz w:val="28"/>
          <w:szCs w:val="28"/>
        </w:rPr>
        <w:t>Бабеля</w:t>
      </w:r>
      <w:r w:rsidRPr="009B429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4290" w:rsidRDefault="009B4290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56638F" w:rsidRDefault="00B16DC2" w:rsidP="00B16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один из рассказов </w:t>
      </w:r>
      <w:r>
        <w:rPr>
          <w:rFonts w:ascii="Times New Roman" w:hAnsi="Times New Roman" w:cs="Times New Roman"/>
          <w:sz w:val="28"/>
          <w:szCs w:val="28"/>
        </w:rPr>
        <w:t>И.Э. Бабеля (на выбор)</w:t>
      </w:r>
      <w:r w:rsidR="0056638F">
        <w:rPr>
          <w:rFonts w:ascii="Times New Roman" w:hAnsi="Times New Roman" w:cs="Times New Roman"/>
          <w:sz w:val="28"/>
          <w:szCs w:val="28"/>
        </w:rPr>
        <w:t xml:space="preserve">, ответив на </w:t>
      </w:r>
      <w:proofErr w:type="spellStart"/>
      <w:r w:rsidR="0056638F">
        <w:rPr>
          <w:rFonts w:ascii="Times New Roman" w:hAnsi="Times New Roman" w:cs="Times New Roman"/>
          <w:sz w:val="28"/>
          <w:szCs w:val="28"/>
        </w:rPr>
        <w:t>вопосы</w:t>
      </w:r>
      <w:proofErr w:type="spellEnd"/>
      <w:r w:rsidR="0056638F">
        <w:rPr>
          <w:rFonts w:ascii="Times New Roman" w:hAnsi="Times New Roman" w:cs="Times New Roman"/>
          <w:sz w:val="28"/>
          <w:szCs w:val="28"/>
        </w:rPr>
        <w:t xml:space="preserve"> или по схеме:</w:t>
      </w:r>
      <w:bookmarkStart w:id="0" w:name="_GoBack"/>
      <w:bookmarkEnd w:id="0"/>
    </w:p>
    <w:p w:rsidR="00B16DC2" w:rsidRDefault="00B16DC2" w:rsidP="00B16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принципы творчества Бабеля в нем отразились?</w:t>
      </w:r>
    </w:p>
    <w:p w:rsidR="00B16DC2" w:rsidRDefault="00B16DC2" w:rsidP="00B16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особенности языка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И.Э.Бабеля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38F" w:rsidRDefault="0056638F" w:rsidP="0056638F">
      <w:pPr>
        <w:pStyle w:val="paragraphstyle"/>
        <w:spacing w:before="240" w:beforeAutospacing="0" w:after="240" w:afterAutospacing="0" w:line="264" w:lineRule="atLeast"/>
        <w:jc w:val="center"/>
        <w:rPr>
          <w:color w:val="000000"/>
        </w:rPr>
      </w:pPr>
      <w:r>
        <w:rPr>
          <w:rStyle w:val="a7"/>
          <w:caps/>
          <w:color w:val="1F0E4D"/>
        </w:rPr>
        <w:t>СХЕМА АНАЛИЗА ПРОЗАИЧЕСКОГО ПРОИЗВЕДЕНИЯ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left="450"/>
        <w:jc w:val="both"/>
        <w:rPr>
          <w:color w:val="000000"/>
        </w:rPr>
      </w:pPr>
      <w:r>
        <w:rPr>
          <w:color w:val="1F0E4D"/>
          <w:sz w:val="27"/>
          <w:szCs w:val="27"/>
        </w:rPr>
        <w:t>I. Выходные данные.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left="705"/>
        <w:jc w:val="both"/>
        <w:rPr>
          <w:color w:val="000000"/>
        </w:rPr>
      </w:pPr>
      <w:r>
        <w:rPr>
          <w:color w:val="1F0E4D"/>
          <w:sz w:val="27"/>
          <w:szCs w:val="27"/>
        </w:rPr>
        <w:t>1. Автор, название, время появления, краткая история создания, место в творчестве автора, прототипы, «</w:t>
      </w:r>
      <w:proofErr w:type="spellStart"/>
      <w:r>
        <w:rPr>
          <w:color w:val="1F0E4D"/>
          <w:sz w:val="27"/>
          <w:szCs w:val="27"/>
        </w:rPr>
        <w:t>протособытия</w:t>
      </w:r>
      <w:proofErr w:type="spellEnd"/>
      <w:r>
        <w:rPr>
          <w:color w:val="1F0E4D"/>
          <w:sz w:val="27"/>
          <w:szCs w:val="27"/>
        </w:rPr>
        <w:t>» и т. д.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left="705"/>
        <w:jc w:val="both"/>
        <w:rPr>
          <w:color w:val="000000"/>
        </w:rPr>
      </w:pPr>
      <w:r>
        <w:rPr>
          <w:color w:val="1F0E4D"/>
          <w:sz w:val="27"/>
          <w:szCs w:val="27"/>
        </w:rPr>
        <w:t>2. Место произведения в литературном контексте эпохи: направление, метод, как приняла произведение литературная общественность и критика и т. д.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firstLine="450"/>
        <w:jc w:val="both"/>
        <w:rPr>
          <w:color w:val="000000"/>
        </w:rPr>
      </w:pPr>
      <w:r>
        <w:rPr>
          <w:color w:val="1F0E4D"/>
          <w:sz w:val="27"/>
          <w:szCs w:val="27"/>
        </w:rPr>
        <w:t>II. Идейно-тематическая основа произведения.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firstLine="780"/>
        <w:jc w:val="both"/>
        <w:rPr>
          <w:color w:val="000000"/>
        </w:rPr>
      </w:pPr>
      <w:r>
        <w:rPr>
          <w:color w:val="1F0E4D"/>
          <w:sz w:val="27"/>
          <w:szCs w:val="27"/>
        </w:rPr>
        <w:t>1. Структура содержания.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firstLine="780"/>
        <w:jc w:val="both"/>
        <w:rPr>
          <w:color w:val="000000"/>
        </w:rPr>
      </w:pPr>
      <w:r>
        <w:rPr>
          <w:color w:val="1F0E4D"/>
          <w:sz w:val="27"/>
          <w:szCs w:val="27"/>
        </w:rPr>
        <w:t>2. Тема, главная проблема и мысль.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firstLine="780"/>
        <w:jc w:val="both"/>
        <w:rPr>
          <w:color w:val="000000"/>
        </w:rPr>
      </w:pPr>
      <w:r>
        <w:rPr>
          <w:color w:val="1F0E4D"/>
          <w:sz w:val="27"/>
          <w:szCs w:val="27"/>
        </w:rPr>
        <w:t xml:space="preserve">3. Идея как авторское отношение к </w:t>
      </w:r>
      <w:proofErr w:type="gramStart"/>
      <w:r>
        <w:rPr>
          <w:color w:val="1F0E4D"/>
          <w:sz w:val="27"/>
          <w:szCs w:val="27"/>
        </w:rPr>
        <w:t>изображаемому</w:t>
      </w:r>
      <w:proofErr w:type="gramEnd"/>
      <w:r>
        <w:rPr>
          <w:color w:val="1F0E4D"/>
          <w:sz w:val="27"/>
          <w:szCs w:val="27"/>
        </w:rPr>
        <w:t>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firstLine="450"/>
        <w:jc w:val="both"/>
        <w:rPr>
          <w:color w:val="000000"/>
        </w:rPr>
      </w:pPr>
      <w:r>
        <w:rPr>
          <w:color w:val="1F0E4D"/>
          <w:sz w:val="27"/>
          <w:szCs w:val="27"/>
        </w:rPr>
        <w:t>III. Основные герои, их портреты и характеры.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firstLine="450"/>
        <w:jc w:val="both"/>
        <w:rPr>
          <w:color w:val="000000"/>
        </w:rPr>
      </w:pPr>
      <w:r>
        <w:rPr>
          <w:color w:val="1F0E4D"/>
          <w:sz w:val="27"/>
          <w:szCs w:val="27"/>
        </w:rPr>
        <w:lastRenderedPageBreak/>
        <w:t>IV. Специфика сюжета (количество сюжетных линий, степень напряженности, завязка, кульминация, развязка).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firstLine="450"/>
        <w:jc w:val="both"/>
        <w:rPr>
          <w:color w:val="000000"/>
        </w:rPr>
      </w:pPr>
      <w:r>
        <w:rPr>
          <w:color w:val="1F0E4D"/>
          <w:sz w:val="27"/>
          <w:szCs w:val="27"/>
        </w:rPr>
        <w:t>V. Особенности моделирования реального мира.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left="780"/>
        <w:jc w:val="both"/>
        <w:rPr>
          <w:color w:val="000000"/>
        </w:rPr>
      </w:pPr>
      <w:r>
        <w:rPr>
          <w:color w:val="1F0E4D"/>
          <w:sz w:val="27"/>
          <w:szCs w:val="27"/>
        </w:rPr>
        <w:t>1. Время и пространство в произведении (временные периоды, скорость течения времени, пейзаж, интерьер).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left="780"/>
        <w:jc w:val="both"/>
        <w:rPr>
          <w:color w:val="000000"/>
        </w:rPr>
      </w:pPr>
      <w:r>
        <w:rPr>
          <w:color w:val="1F0E4D"/>
          <w:sz w:val="27"/>
          <w:szCs w:val="27"/>
        </w:rPr>
        <w:t>2. Характер изображения истории и современности.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firstLine="450"/>
        <w:jc w:val="both"/>
        <w:rPr>
          <w:color w:val="000000"/>
        </w:rPr>
      </w:pPr>
      <w:r>
        <w:rPr>
          <w:color w:val="1F0E4D"/>
          <w:sz w:val="27"/>
          <w:szCs w:val="27"/>
        </w:rPr>
        <w:t>VI. Авторская позиция в произведении.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firstLine="450"/>
        <w:jc w:val="both"/>
        <w:rPr>
          <w:color w:val="000000"/>
        </w:rPr>
      </w:pPr>
      <w:r>
        <w:rPr>
          <w:color w:val="1F0E4D"/>
          <w:sz w:val="27"/>
          <w:szCs w:val="27"/>
        </w:rPr>
        <w:t>VII. Жанрово-родовая принадлежность, художественный метод и стиль.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firstLine="450"/>
        <w:jc w:val="both"/>
        <w:rPr>
          <w:color w:val="000000"/>
        </w:rPr>
      </w:pPr>
      <w:r>
        <w:rPr>
          <w:color w:val="1F0E4D"/>
          <w:sz w:val="27"/>
          <w:szCs w:val="27"/>
        </w:rPr>
        <w:t>VIII. Языковая структура произведения (лексика, синтаксис, внутренний ритм).</w:t>
      </w:r>
    </w:p>
    <w:p w:rsidR="0056638F" w:rsidRDefault="0056638F" w:rsidP="0056638F">
      <w:pPr>
        <w:pStyle w:val="paragraphstyle"/>
        <w:spacing w:before="0" w:beforeAutospacing="0" w:after="0" w:afterAutospacing="0" w:line="264" w:lineRule="atLeast"/>
        <w:ind w:firstLine="450"/>
        <w:jc w:val="both"/>
        <w:rPr>
          <w:color w:val="000000"/>
        </w:rPr>
      </w:pPr>
      <w:r>
        <w:rPr>
          <w:color w:val="1F0E4D"/>
          <w:sz w:val="27"/>
          <w:szCs w:val="27"/>
        </w:rPr>
        <w:t>IX. Мое восприятие произведения.</w:t>
      </w:r>
    </w:p>
    <w:p w:rsidR="0056638F" w:rsidRDefault="00566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r w:rsidRPr="00C063C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Материал с выполненным заданием отправить по адресу: </w:t>
      </w:r>
      <w:r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001841"/>
    <w:rsid w:val="000B4543"/>
    <w:rsid w:val="001D50B7"/>
    <w:rsid w:val="001E558B"/>
    <w:rsid w:val="00272733"/>
    <w:rsid w:val="00545E39"/>
    <w:rsid w:val="0056638F"/>
    <w:rsid w:val="00765FA4"/>
    <w:rsid w:val="0097575F"/>
    <w:rsid w:val="009B4290"/>
    <w:rsid w:val="00A44851"/>
    <w:rsid w:val="00AB241A"/>
    <w:rsid w:val="00B16DC2"/>
    <w:rsid w:val="00C063C0"/>
    <w:rsid w:val="00C16449"/>
    <w:rsid w:val="00C17A36"/>
    <w:rsid w:val="00D04760"/>
    <w:rsid w:val="00DD221A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B78B-A48C-46D4-BDF5-3D06D1D8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2020-03-26T08:22:00Z</dcterms:created>
  <dcterms:modified xsi:type="dcterms:W3CDTF">2020-03-26T08:22:00Z</dcterms:modified>
</cp:coreProperties>
</file>